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DEA72" w14:textId="77777777" w:rsidR="00630DBC" w:rsidRDefault="00630DBC" w:rsidP="00630DBC">
      <w:pPr>
        <w:pStyle w:val="1"/>
      </w:pPr>
      <w:r>
        <w:t>Перечень основной и дополнительной литературы</w:t>
      </w:r>
    </w:p>
    <w:p w14:paraId="4937F646" w14:textId="77777777" w:rsidR="003C772A" w:rsidRDefault="003C772A" w:rsidP="003C772A">
      <w:pPr>
        <w:ind w:firstLine="540"/>
        <w:rPr>
          <w:szCs w:val="28"/>
        </w:rPr>
      </w:pPr>
      <w:r>
        <w:rPr>
          <w:b/>
          <w:sz w:val="28"/>
          <w:szCs w:val="28"/>
        </w:rPr>
        <w:t>Основная литература</w:t>
      </w:r>
    </w:p>
    <w:p w14:paraId="02EFB3A0" w14:textId="77777777" w:rsidR="003C772A" w:rsidRDefault="003C772A" w:rsidP="003C772A">
      <w:pPr>
        <w:pStyle w:val="12"/>
        <w:tabs>
          <w:tab w:val="left" w:pos="720"/>
          <w:tab w:val="left" w:pos="1260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</w:p>
    <w:p w14:paraId="70ECE394" w14:textId="77777777" w:rsidR="003E4A5C" w:rsidRPr="00160B8C" w:rsidRDefault="003E4A5C" w:rsidP="003E4A5C">
      <w:pPr>
        <w:numPr>
          <w:ilvl w:val="0"/>
          <w:numId w:val="12"/>
        </w:numPr>
        <w:tabs>
          <w:tab w:val="left" w:pos="567"/>
        </w:tabs>
        <w:ind w:left="0" w:firstLine="567"/>
        <w:jc w:val="both"/>
        <w:rPr>
          <w:rStyle w:val="a3"/>
          <w:sz w:val="28"/>
          <w:szCs w:val="28"/>
          <w:lang w:eastAsia="ar-SA"/>
        </w:rPr>
      </w:pPr>
      <w:r w:rsidRPr="00154D97">
        <w:rPr>
          <w:sz w:val="28"/>
          <w:szCs w:val="28"/>
        </w:rPr>
        <w:t xml:space="preserve">Головин А.Г. Избирательное право и избирательный процесс в РФ. М., 2016 // </w:t>
      </w:r>
      <w:hyperlink r:id="rId5" w:history="1">
        <w:r w:rsidRPr="00154D97">
          <w:rPr>
            <w:rStyle w:val="a3"/>
            <w:sz w:val="28"/>
            <w:szCs w:val="28"/>
          </w:rPr>
          <w:t>https://new.znanium.com/catalog/document?id=281306</w:t>
        </w:r>
      </w:hyperlink>
    </w:p>
    <w:p w14:paraId="4AE38FC3" w14:textId="77777777" w:rsidR="003E4A5C" w:rsidRPr="00160B8C" w:rsidRDefault="003E4A5C" w:rsidP="003E4A5C">
      <w:pPr>
        <w:numPr>
          <w:ilvl w:val="0"/>
          <w:numId w:val="12"/>
        </w:numPr>
        <w:suppressAutoHyphens/>
        <w:spacing w:before="100" w:beforeAutospacing="1" w:after="100" w:afterAutospacing="1" w:line="276" w:lineRule="atLeast"/>
        <w:jc w:val="both"/>
        <w:rPr>
          <w:sz w:val="28"/>
          <w:szCs w:val="28"/>
        </w:rPr>
      </w:pPr>
      <w:hyperlink r:id="rId6" w:history="1"/>
      <w:r>
        <w:rPr>
          <w:sz w:val="28"/>
          <w:szCs w:val="28"/>
        </w:rPr>
        <w:t xml:space="preserve">Избирательное право Российской Федерации : учебник и практикум для вузов / И. В. Захаров [и др.] ; под редакцией И. В. Захарова, А. Н. Кокотова. — 4-е изд., перераб. и доп. — Москва : Издательство Юрайт, 2020. — 322 с. — (Высшее образование). — ISBN 978-5-534-03314-4. — Текст : электронный // ЭБС Юрайт [сайт]. — URL: </w:t>
      </w:r>
      <w:hyperlink r:id="rId7" w:history="1">
        <w:r>
          <w:rPr>
            <w:rStyle w:val="a3"/>
            <w:sz w:val="28"/>
            <w:szCs w:val="28"/>
          </w:rPr>
          <w:t>https://urait.ru/bcode/449786</w:t>
        </w:r>
      </w:hyperlink>
    </w:p>
    <w:p w14:paraId="170F145E" w14:textId="77777777" w:rsidR="003E4A5C" w:rsidRDefault="003E4A5C" w:rsidP="003E4A5C">
      <w:pPr>
        <w:numPr>
          <w:ilvl w:val="0"/>
          <w:numId w:val="12"/>
        </w:numPr>
        <w:suppressAutoHyphens/>
        <w:spacing w:before="100" w:beforeAutospacing="1" w:after="100" w:afterAutospacing="1" w:line="276" w:lineRule="atLeast"/>
        <w:jc w:val="both"/>
        <w:rPr>
          <w:sz w:val="28"/>
          <w:szCs w:val="28"/>
        </w:rPr>
      </w:pPr>
      <w:hyperlink r:id="rId8" w:history="1"/>
      <w:r>
        <w:rPr>
          <w:sz w:val="28"/>
          <w:szCs w:val="28"/>
        </w:rPr>
        <w:t xml:space="preserve">Комментарий к Конституции Российской Федерации / С. А. Комаров [и др.] ; под редакцией С. А. Комаров. — 3-е изд., перераб. и доп. — Москва : Издательство Юрайт, 2020. — 333 с. — (Профессиональные комментарии). — ISBN 978-5-534-06398-1. — Текст : электронный // ЭБС Юрайт [сайт]. — URL: </w:t>
      </w:r>
      <w:hyperlink r:id="rId9" w:history="1">
        <w:r>
          <w:rPr>
            <w:rStyle w:val="a3"/>
            <w:sz w:val="28"/>
            <w:szCs w:val="28"/>
          </w:rPr>
          <w:t>https://urait.ru/bcode/453955</w:t>
        </w:r>
      </w:hyperlink>
    </w:p>
    <w:p w14:paraId="388D1C89" w14:textId="77777777" w:rsidR="003E4A5C" w:rsidRDefault="003E4A5C" w:rsidP="003E4A5C">
      <w:pPr>
        <w:numPr>
          <w:ilvl w:val="0"/>
          <w:numId w:val="12"/>
        </w:numPr>
        <w:suppressAutoHyphens/>
        <w:spacing w:before="100" w:beforeAutospacing="1" w:after="100" w:afterAutospacing="1" w:line="276" w:lineRule="atLeast"/>
        <w:jc w:val="both"/>
        <w:rPr>
          <w:color w:val="000000"/>
          <w:sz w:val="28"/>
          <w:szCs w:val="28"/>
        </w:rPr>
      </w:pPr>
      <w:r w:rsidRPr="00160B8C">
        <w:rPr>
          <w:color w:val="000000"/>
          <w:sz w:val="28"/>
          <w:szCs w:val="28"/>
        </w:rPr>
        <w:t xml:space="preserve">Садовникова, Г. Д.  Комментарий к Конституции РФ постатейный / Г. Д. Садовникова. — 11-е изд., испр. и доп. — Москва : Издательство Юрайт, 2020. — 212 с. — (Профессиональные комментарии). — ISBN 978-5-534-13033-1. — Текст : электронный // ЭБС Юрайт [сайт]. — URL: </w:t>
      </w:r>
      <w:hyperlink r:id="rId10" w:history="1">
        <w:r w:rsidRPr="00160B8C">
          <w:rPr>
            <w:rStyle w:val="a3"/>
            <w:sz w:val="28"/>
            <w:szCs w:val="28"/>
          </w:rPr>
          <w:t>https://urait.ru/bcode/448931</w:t>
        </w:r>
      </w:hyperlink>
    </w:p>
    <w:p w14:paraId="188C8B10" w14:textId="77777777" w:rsidR="003E4A5C" w:rsidRPr="00160B8C" w:rsidRDefault="003E4A5C" w:rsidP="003E4A5C">
      <w:pPr>
        <w:numPr>
          <w:ilvl w:val="0"/>
          <w:numId w:val="12"/>
        </w:numPr>
        <w:suppressAutoHyphens/>
        <w:spacing w:before="100" w:beforeAutospacing="1" w:after="100" w:afterAutospacing="1" w:line="276" w:lineRule="atLeast"/>
        <w:jc w:val="both"/>
        <w:rPr>
          <w:rStyle w:val="a3"/>
          <w:color w:val="000000"/>
          <w:sz w:val="28"/>
          <w:szCs w:val="28"/>
          <w:lang w:eastAsia="ar-SA"/>
        </w:rPr>
      </w:pPr>
      <w:r w:rsidRPr="00160B8C">
        <w:rPr>
          <w:sz w:val="28"/>
          <w:szCs w:val="28"/>
        </w:rPr>
        <w:t xml:space="preserve">Колюшин Е.И </w:t>
      </w:r>
      <w:hyperlink r:id="rId11" w:history="1">
        <w:r w:rsidRPr="00160B8C">
          <w:rPr>
            <w:rStyle w:val="a3"/>
            <w:sz w:val="28"/>
            <w:szCs w:val="28"/>
            <w:shd w:val="clear" w:color="auto" w:fill="FFFFFF"/>
          </w:rPr>
          <w:t>Выборы и избирательное право в зеркале судебных решений</w:t>
        </w:r>
      </w:hyperlink>
      <w:r w:rsidRPr="00160B8C">
        <w:rPr>
          <w:sz w:val="28"/>
          <w:szCs w:val="28"/>
        </w:rPr>
        <w:t xml:space="preserve">. М., 2019 // </w:t>
      </w:r>
      <w:hyperlink r:id="rId12" w:history="1">
        <w:r w:rsidRPr="00160B8C">
          <w:rPr>
            <w:rStyle w:val="a3"/>
            <w:sz w:val="28"/>
            <w:szCs w:val="28"/>
          </w:rPr>
          <w:t>https://new.znanium.com/catalog/document?id=342623</w:t>
        </w:r>
      </w:hyperlink>
    </w:p>
    <w:p w14:paraId="62BFAFBD" w14:textId="77777777" w:rsidR="003E4A5C" w:rsidRPr="00160B8C" w:rsidRDefault="003E4A5C" w:rsidP="003E4A5C">
      <w:pPr>
        <w:numPr>
          <w:ilvl w:val="0"/>
          <w:numId w:val="12"/>
        </w:numPr>
        <w:suppressAutoHyphens/>
        <w:spacing w:before="100" w:beforeAutospacing="1" w:after="100" w:afterAutospacing="1" w:line="276" w:lineRule="atLeast"/>
        <w:jc w:val="both"/>
        <w:rPr>
          <w:color w:val="000000"/>
          <w:sz w:val="28"/>
          <w:szCs w:val="28"/>
        </w:rPr>
      </w:pPr>
      <w:r w:rsidRPr="00160B8C">
        <w:rPr>
          <w:sz w:val="28"/>
          <w:szCs w:val="28"/>
        </w:rPr>
        <w:t xml:space="preserve">Комментарий к Конституции Российской Федерации / Голубь С.А. - 3-е изд. - М.: ИЦ РИОР, НИЦ ИНФРА-М, 2016// </w:t>
      </w:r>
      <w:hyperlink r:id="rId13" w:history="1">
        <w:r w:rsidRPr="00160B8C">
          <w:rPr>
            <w:sz w:val="28"/>
            <w:szCs w:val="28"/>
          </w:rPr>
          <w:t>http://znanium.com/catalog.php?bookinfo=529137</w:t>
        </w:r>
      </w:hyperlink>
    </w:p>
    <w:p w14:paraId="6EC5D813" w14:textId="77777777" w:rsidR="003E4A5C" w:rsidRPr="00160B8C" w:rsidRDefault="003E4A5C" w:rsidP="003E4A5C">
      <w:pPr>
        <w:numPr>
          <w:ilvl w:val="0"/>
          <w:numId w:val="12"/>
        </w:numPr>
        <w:suppressAutoHyphens/>
        <w:spacing w:before="100" w:beforeAutospacing="1" w:after="100" w:afterAutospacing="1" w:line="276" w:lineRule="atLeast"/>
        <w:jc w:val="both"/>
        <w:rPr>
          <w:color w:val="000000"/>
          <w:sz w:val="28"/>
          <w:szCs w:val="28"/>
        </w:rPr>
      </w:pPr>
      <w:r w:rsidRPr="00160B8C">
        <w:rPr>
          <w:sz w:val="28"/>
          <w:szCs w:val="28"/>
        </w:rPr>
        <w:t xml:space="preserve">Лучин, В. О. Избирательное право России [Электронный ресурс] : учебник для студентов вузов, обучающихся по специальности «Юриспруденция» / В. О. Лучин и др.; под ред. В. О. Лучина. - 2-е изд., перераб. и доп. - М. : ЮНИТИ-ДАНА : Закон и право, 2012 // </w:t>
      </w:r>
      <w:hyperlink r:id="rId14" w:history="1">
        <w:r w:rsidRPr="00160B8C">
          <w:rPr>
            <w:sz w:val="28"/>
            <w:szCs w:val="28"/>
          </w:rPr>
          <w:t>http://znanium.com/bookread2.php?book=391147</w:t>
        </w:r>
      </w:hyperlink>
      <w:r w:rsidRPr="00160B8C">
        <w:rPr>
          <w:sz w:val="28"/>
          <w:szCs w:val="28"/>
        </w:rPr>
        <w:t xml:space="preserve"> </w:t>
      </w:r>
    </w:p>
    <w:p w14:paraId="36FF38C1" w14:textId="77777777" w:rsidR="003E4A5C" w:rsidRPr="00154D97" w:rsidRDefault="003E4A5C" w:rsidP="003E4A5C">
      <w:pPr>
        <w:numPr>
          <w:ilvl w:val="0"/>
          <w:numId w:val="12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154D97">
        <w:rPr>
          <w:rFonts w:ascii="Arial" w:hAnsi="Arial" w:cs="Arial"/>
          <w:color w:val="001329"/>
          <w:sz w:val="20"/>
          <w:szCs w:val="20"/>
          <w:shd w:val="clear" w:color="auto" w:fill="FFFFFF"/>
        </w:rPr>
        <w:t> </w:t>
      </w:r>
      <w:hyperlink r:id="rId15" w:history="1">
        <w:r w:rsidRPr="00154D97">
          <w:rPr>
            <w:rStyle w:val="a3"/>
            <w:sz w:val="28"/>
            <w:szCs w:val="28"/>
            <w:shd w:val="clear" w:color="auto" w:fill="FFFFFF"/>
          </w:rPr>
          <w:t>Прудников А.С.</w:t>
        </w:r>
      </w:hyperlink>
      <w:r w:rsidRPr="00154D97">
        <w:rPr>
          <w:sz w:val="28"/>
          <w:szCs w:val="28"/>
        </w:rPr>
        <w:t xml:space="preserve">, </w:t>
      </w:r>
      <w:hyperlink r:id="rId16" w:history="1">
        <w:r w:rsidRPr="00154D97">
          <w:rPr>
            <w:rStyle w:val="a3"/>
            <w:sz w:val="28"/>
            <w:szCs w:val="28"/>
            <w:shd w:val="clear" w:color="auto" w:fill="FFFFFF"/>
          </w:rPr>
          <w:t>Виноградов В.А.</w:t>
        </w:r>
      </w:hyperlink>
      <w:r w:rsidRPr="00154D97">
        <w:rPr>
          <w:sz w:val="28"/>
          <w:szCs w:val="28"/>
        </w:rPr>
        <w:t xml:space="preserve"> Избирательное право. М., 2017 // </w:t>
      </w:r>
      <w:hyperlink r:id="rId17" w:history="1">
        <w:r w:rsidRPr="00154D97">
          <w:rPr>
            <w:rStyle w:val="a3"/>
            <w:sz w:val="28"/>
            <w:szCs w:val="28"/>
          </w:rPr>
          <w:t>https://new.znanium.com/catalog/document?id=341277</w:t>
        </w:r>
      </w:hyperlink>
    </w:p>
    <w:p w14:paraId="783114A8" w14:textId="77777777" w:rsidR="003E4A5C" w:rsidRPr="00154D97" w:rsidRDefault="003E4A5C" w:rsidP="003E4A5C">
      <w:pPr>
        <w:jc w:val="center"/>
        <w:rPr>
          <w:sz w:val="28"/>
          <w:szCs w:val="28"/>
        </w:rPr>
      </w:pPr>
    </w:p>
    <w:p w14:paraId="0DF27B5A" w14:textId="3CECC3AF" w:rsidR="003E4A5C" w:rsidRPr="00154D97" w:rsidRDefault="003E4A5C" w:rsidP="003E4A5C">
      <w:pPr>
        <w:ind w:firstLine="567"/>
        <w:rPr>
          <w:szCs w:val="28"/>
        </w:rPr>
      </w:pPr>
      <w:r w:rsidRPr="00154D97">
        <w:rPr>
          <w:b/>
          <w:sz w:val="28"/>
          <w:szCs w:val="28"/>
        </w:rPr>
        <w:t>Дополнительная литература</w:t>
      </w:r>
    </w:p>
    <w:p w14:paraId="2A72EB29" w14:textId="77777777" w:rsidR="003E4A5C" w:rsidRPr="00154D97" w:rsidRDefault="003E4A5C" w:rsidP="003E4A5C">
      <w:pPr>
        <w:pStyle w:val="footnotetext"/>
        <w:jc w:val="both"/>
        <w:rPr>
          <w:szCs w:val="28"/>
        </w:rPr>
      </w:pPr>
    </w:p>
    <w:p w14:paraId="15B457F8" w14:textId="77777777" w:rsidR="003E4A5C" w:rsidRPr="00154D97" w:rsidRDefault="003E4A5C" w:rsidP="003E4A5C">
      <w:pPr>
        <w:numPr>
          <w:ilvl w:val="0"/>
          <w:numId w:val="13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154D97">
        <w:rPr>
          <w:bCs/>
          <w:sz w:val="28"/>
          <w:szCs w:val="28"/>
          <w:shd w:val="clear" w:color="auto" w:fill="FFFFFF"/>
        </w:rPr>
        <w:t>Избирательное право и избирательный процесс в РФ</w:t>
      </w:r>
      <w:r w:rsidRPr="00154D97">
        <w:rPr>
          <w:sz w:val="28"/>
          <w:szCs w:val="28"/>
          <w:shd w:val="clear" w:color="auto" w:fill="FFFFFF"/>
        </w:rPr>
        <w:t xml:space="preserve">: Курс лекций / Головин А.Г. - М.: Юр.Норма, НИЦ ИНФРА-М, 2016 </w:t>
      </w:r>
      <w:hyperlink r:id="rId18" w:history="1">
        <w:r w:rsidRPr="00154D97">
          <w:rPr>
            <w:rStyle w:val="a3"/>
            <w:sz w:val="28"/>
            <w:szCs w:val="28"/>
          </w:rPr>
          <w:t>http://znanium.com/catalog/author/55a73dc9-f6af-11e3-9766-90b11c31de4c</w:t>
        </w:r>
      </w:hyperlink>
    </w:p>
    <w:p w14:paraId="429F70ED" w14:textId="77777777" w:rsidR="003E4A5C" w:rsidRPr="00154D97" w:rsidRDefault="003E4A5C" w:rsidP="003E4A5C">
      <w:pPr>
        <w:numPr>
          <w:ilvl w:val="0"/>
          <w:numId w:val="13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hyperlink r:id="rId19" w:history="1">
        <w:r w:rsidRPr="00154D97">
          <w:rPr>
            <w:rStyle w:val="a3"/>
            <w:sz w:val="28"/>
            <w:szCs w:val="28"/>
            <w:shd w:val="clear" w:color="auto" w:fill="FFFFFF"/>
          </w:rPr>
          <w:t>Кубелун А. Н.</w:t>
        </w:r>
      </w:hyperlink>
      <w:r w:rsidRPr="00154D97">
        <w:rPr>
          <w:sz w:val="28"/>
          <w:szCs w:val="28"/>
          <w:shd w:val="clear" w:color="auto" w:fill="FFFFFF"/>
        </w:rPr>
        <w:t>, </w:t>
      </w:r>
      <w:hyperlink r:id="rId20" w:history="1">
        <w:r w:rsidRPr="00154D97">
          <w:rPr>
            <w:rStyle w:val="a3"/>
            <w:sz w:val="28"/>
            <w:szCs w:val="28"/>
            <w:shd w:val="clear" w:color="auto" w:fill="FFFFFF"/>
          </w:rPr>
          <w:t>Шугрина Е. С.</w:t>
        </w:r>
      </w:hyperlink>
      <w:r w:rsidRPr="00154D97">
        <w:rPr>
          <w:sz w:val="28"/>
          <w:szCs w:val="28"/>
        </w:rPr>
        <w:t xml:space="preserve"> </w:t>
      </w:r>
      <w:hyperlink r:id="rId21" w:history="1">
        <w:r w:rsidRPr="00154D97">
          <w:rPr>
            <w:rStyle w:val="a3"/>
            <w:sz w:val="28"/>
            <w:szCs w:val="28"/>
            <w:shd w:val="clear" w:color="auto" w:fill="FFFFFF"/>
          </w:rPr>
          <w:t>Защита избирательных прав граждан на муниципальном уровне</w:t>
        </w:r>
      </w:hyperlink>
      <w:r w:rsidRPr="00154D97">
        <w:rPr>
          <w:sz w:val="28"/>
          <w:szCs w:val="28"/>
        </w:rPr>
        <w:t xml:space="preserve">. М., 2013 // </w:t>
      </w:r>
      <w:hyperlink r:id="rId22" w:history="1">
        <w:r w:rsidRPr="00154D97">
          <w:rPr>
            <w:rStyle w:val="a3"/>
            <w:sz w:val="28"/>
            <w:szCs w:val="28"/>
          </w:rPr>
          <w:t>https://new.znanium.com/catalog/author-books?ref=5b18926f-f77a-11e3-9766-90b11c31de4c</w:t>
        </w:r>
      </w:hyperlink>
    </w:p>
    <w:p w14:paraId="79BC17E6" w14:textId="77777777" w:rsidR="003E4A5C" w:rsidRPr="00154D97" w:rsidRDefault="003E4A5C" w:rsidP="003E4A5C">
      <w:pPr>
        <w:numPr>
          <w:ilvl w:val="0"/>
          <w:numId w:val="13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154D97">
        <w:rPr>
          <w:sz w:val="28"/>
          <w:szCs w:val="28"/>
        </w:rPr>
        <w:t xml:space="preserve">Защита избирательных прав граждан на муниципальном уровне / А.Н. Кубелун; Под ред. Е.С. Шугриной. - М.: ИЦ РИОР: НИЦ Инфра-М, 2012 // </w:t>
      </w:r>
      <w:hyperlink r:id="rId23" w:history="1">
        <w:r w:rsidRPr="00154D97">
          <w:rPr>
            <w:sz w:val="28"/>
            <w:szCs w:val="28"/>
          </w:rPr>
          <w:t>http://znanium.com/bookread2.php?book=253231</w:t>
        </w:r>
      </w:hyperlink>
    </w:p>
    <w:p w14:paraId="3FEDD0A9" w14:textId="77777777" w:rsidR="003E4A5C" w:rsidRPr="00154D97" w:rsidRDefault="003E4A5C" w:rsidP="003E4A5C">
      <w:pPr>
        <w:numPr>
          <w:ilvl w:val="0"/>
          <w:numId w:val="13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154D97">
        <w:rPr>
          <w:sz w:val="28"/>
          <w:szCs w:val="28"/>
        </w:rPr>
        <w:t xml:space="preserve">Основы избирательного права и процесса: Учебное пособие / С.А. Трыканова. - М.: Флинта: Наука, 2010 // </w:t>
      </w:r>
      <w:hyperlink r:id="rId24" w:history="1">
        <w:r w:rsidRPr="00154D97">
          <w:rPr>
            <w:sz w:val="28"/>
            <w:szCs w:val="28"/>
          </w:rPr>
          <w:t>http://znanium.com/bookread2.php?book=217316</w:t>
        </w:r>
      </w:hyperlink>
      <w:r w:rsidRPr="00154D97">
        <w:rPr>
          <w:sz w:val="28"/>
          <w:szCs w:val="28"/>
        </w:rPr>
        <w:t>;</w:t>
      </w:r>
    </w:p>
    <w:p w14:paraId="216AB1D9" w14:textId="77777777" w:rsidR="003E4A5C" w:rsidRPr="00154D97" w:rsidRDefault="003E4A5C" w:rsidP="003E4A5C">
      <w:pPr>
        <w:numPr>
          <w:ilvl w:val="0"/>
          <w:numId w:val="13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154D97">
        <w:rPr>
          <w:sz w:val="28"/>
          <w:szCs w:val="28"/>
        </w:rPr>
        <w:t>Современные избирательные системы. - М. : РЦОИТ. - (Зарубежное и сравнительное избирательное право). Вып. 5 : Индия, Ирак, Уругвай, ЮАР / Н. Б. Шлыкова [и др.] ; науч. ред. А. В. Иванченко, В. И. Лафитский. – 2010;</w:t>
      </w:r>
    </w:p>
    <w:p w14:paraId="15358C21" w14:textId="77777777" w:rsidR="003E4A5C" w:rsidRPr="00154D97" w:rsidRDefault="003E4A5C" w:rsidP="003E4A5C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14:paraId="424D8D9A" w14:textId="27BB70D2" w:rsidR="003E4A5C" w:rsidRPr="00154D97" w:rsidRDefault="003E4A5C" w:rsidP="003E4A5C">
      <w:pPr>
        <w:spacing w:before="240" w:after="240"/>
        <w:ind w:firstLine="360"/>
        <w:rPr>
          <w:sz w:val="28"/>
          <w:szCs w:val="28"/>
        </w:rPr>
      </w:pPr>
      <w:bookmarkStart w:id="0" w:name="_GoBack"/>
      <w:bookmarkEnd w:id="0"/>
      <w:r w:rsidRPr="00154D97">
        <w:rPr>
          <w:b/>
          <w:sz w:val="28"/>
          <w:szCs w:val="28"/>
        </w:rPr>
        <w:t xml:space="preserve">Нормативно-правовые акты и иные правовые документы </w:t>
      </w:r>
    </w:p>
    <w:p w14:paraId="343E2EF4" w14:textId="77777777" w:rsidR="003E4A5C" w:rsidRPr="00154D97" w:rsidRDefault="003E4A5C" w:rsidP="003E4A5C">
      <w:pPr>
        <w:pStyle w:val="footnotetext"/>
        <w:numPr>
          <w:ilvl w:val="0"/>
          <w:numId w:val="11"/>
        </w:numPr>
        <w:spacing w:before="80"/>
        <w:jc w:val="both"/>
        <w:rPr>
          <w:sz w:val="28"/>
          <w:szCs w:val="28"/>
        </w:rPr>
      </w:pPr>
      <w:r w:rsidRPr="00154D97">
        <w:rPr>
          <w:sz w:val="28"/>
          <w:szCs w:val="28"/>
        </w:rPr>
        <w:t>Конституция Российской Федерации: принята всенародным голосованием 12 декабря 1993 г. (с учетом поправок</w:t>
      </w:r>
      <w:r>
        <w:rPr>
          <w:sz w:val="28"/>
          <w:szCs w:val="28"/>
        </w:rPr>
        <w:t xml:space="preserve"> 2020 года</w:t>
      </w:r>
      <w:r w:rsidRPr="00154D97">
        <w:rPr>
          <w:sz w:val="28"/>
          <w:szCs w:val="28"/>
        </w:rPr>
        <w:t xml:space="preserve"> // Рос</w:t>
      </w:r>
      <w:r>
        <w:rPr>
          <w:sz w:val="28"/>
          <w:szCs w:val="28"/>
        </w:rPr>
        <w:t>сийская газета. 2020 г.</w:t>
      </w:r>
      <w:r w:rsidRPr="00154D97">
        <w:rPr>
          <w:sz w:val="28"/>
          <w:szCs w:val="28"/>
        </w:rPr>
        <w:t>;</w:t>
      </w:r>
    </w:p>
    <w:p w14:paraId="509C1098" w14:textId="77777777" w:rsidR="003E4A5C" w:rsidRPr="00154D97" w:rsidRDefault="003E4A5C" w:rsidP="003E4A5C">
      <w:pPr>
        <w:pStyle w:val="footnotetext"/>
        <w:numPr>
          <w:ilvl w:val="0"/>
          <w:numId w:val="11"/>
        </w:numPr>
        <w:jc w:val="both"/>
        <w:rPr>
          <w:sz w:val="28"/>
          <w:szCs w:val="28"/>
        </w:rPr>
      </w:pPr>
      <w:r w:rsidRPr="00154D97">
        <w:rPr>
          <w:sz w:val="28"/>
          <w:szCs w:val="28"/>
        </w:rPr>
        <w:t>Конвенция «О защите прав человека и основных свобод», заключенная в г. Риме 04.11.1950 года // Собрание законодательства РФ. 08.01.2001. № 2. Ст. 163;</w:t>
      </w:r>
    </w:p>
    <w:p w14:paraId="0E357BC7" w14:textId="77777777" w:rsidR="003E4A5C" w:rsidRPr="00154D97" w:rsidRDefault="003E4A5C" w:rsidP="003E4A5C">
      <w:pPr>
        <w:pStyle w:val="footnotetext"/>
        <w:numPr>
          <w:ilvl w:val="0"/>
          <w:numId w:val="11"/>
        </w:numPr>
        <w:jc w:val="both"/>
        <w:rPr>
          <w:sz w:val="28"/>
          <w:szCs w:val="28"/>
        </w:rPr>
      </w:pPr>
      <w:r w:rsidRPr="00154D97">
        <w:rPr>
          <w:sz w:val="28"/>
          <w:szCs w:val="28"/>
        </w:rPr>
        <w:t>Международный пакт «О гражданских и политических правах» Принят резолюцией 2200 А (XXI) Генеральной Ассамблеи от 16 декабря 1966 года. Вступил в силу 23 марта 1976 года // Международная защита прав и свобод человека. Сборник документов. М., 1990;</w:t>
      </w:r>
    </w:p>
    <w:p w14:paraId="34DA2BA1" w14:textId="77777777" w:rsidR="003E4A5C" w:rsidRPr="00154D97" w:rsidRDefault="003E4A5C" w:rsidP="003E4A5C">
      <w:pPr>
        <w:pStyle w:val="footnotetext"/>
        <w:numPr>
          <w:ilvl w:val="0"/>
          <w:numId w:val="11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54D97">
        <w:rPr>
          <w:sz w:val="28"/>
          <w:szCs w:val="28"/>
        </w:rPr>
        <w:t>Международный пакт об экономических, социальных и культурных правах. Принят </w:t>
      </w:r>
      <w:hyperlink r:id="rId25" w:history="1">
        <w:r w:rsidRPr="00154D97">
          <w:rPr>
            <w:rStyle w:val="a3"/>
            <w:sz w:val="28"/>
            <w:szCs w:val="28"/>
          </w:rPr>
          <w:t>резолюцией 2200 А (XXI)</w:t>
        </w:r>
      </w:hyperlink>
      <w:r w:rsidRPr="00154D97">
        <w:rPr>
          <w:sz w:val="28"/>
          <w:szCs w:val="28"/>
        </w:rPr>
        <w:t> Генеральной Ассамблеи от 16 декабря 1966 года // Международная защита прав и свобод человека. Сборник документов. М., 1990;</w:t>
      </w:r>
    </w:p>
    <w:p w14:paraId="30C88B04" w14:textId="77777777" w:rsidR="003E4A5C" w:rsidRPr="00154D97" w:rsidRDefault="003E4A5C" w:rsidP="003E4A5C">
      <w:pPr>
        <w:pStyle w:val="footnotetext"/>
        <w:numPr>
          <w:ilvl w:val="0"/>
          <w:numId w:val="11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54D97">
        <w:rPr>
          <w:sz w:val="28"/>
          <w:szCs w:val="28"/>
        </w:rPr>
        <w:t>Заключительный акт СБСЕ. Хельсинки, 01.08.1975 // Правовая поисковая система «Консультант плюс». Версия от 19.03.2015;</w:t>
      </w:r>
    </w:p>
    <w:p w14:paraId="1889F5E4" w14:textId="77777777" w:rsidR="003E4A5C" w:rsidRPr="00154D97" w:rsidRDefault="003E4A5C" w:rsidP="003E4A5C">
      <w:pPr>
        <w:pStyle w:val="footnotetext"/>
        <w:numPr>
          <w:ilvl w:val="0"/>
          <w:numId w:val="11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54D97">
        <w:rPr>
          <w:sz w:val="28"/>
          <w:szCs w:val="28"/>
        </w:rPr>
        <w:t>Парижская Хартия для Новой Европы. Париж, 21.11.1990 // Правовая поисковая система «Консультант плюс». Версия от 19.03.2015;</w:t>
      </w:r>
    </w:p>
    <w:p w14:paraId="7FAAF2B5" w14:textId="77777777" w:rsidR="003E4A5C" w:rsidRPr="00154D97" w:rsidRDefault="003E4A5C" w:rsidP="003E4A5C">
      <w:pPr>
        <w:pStyle w:val="footnotetext"/>
        <w:numPr>
          <w:ilvl w:val="0"/>
          <w:numId w:val="11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54D97">
        <w:rPr>
          <w:sz w:val="28"/>
          <w:szCs w:val="28"/>
        </w:rPr>
        <w:t>Декларация тысячелетия ООН. Нью-Йорк, 08.09.2000 // Правовая поисковая система «Консультант плюс». Версия от 19.03.2015;</w:t>
      </w:r>
    </w:p>
    <w:p w14:paraId="5C2E0383" w14:textId="77777777" w:rsidR="003E4A5C" w:rsidRPr="00154D97" w:rsidRDefault="003E4A5C" w:rsidP="003E4A5C">
      <w:pPr>
        <w:pStyle w:val="footnotetext"/>
        <w:numPr>
          <w:ilvl w:val="0"/>
          <w:numId w:val="11"/>
        </w:numPr>
        <w:spacing w:before="80"/>
        <w:jc w:val="both"/>
        <w:rPr>
          <w:sz w:val="28"/>
          <w:szCs w:val="28"/>
        </w:rPr>
      </w:pPr>
      <w:r w:rsidRPr="00154D97">
        <w:rPr>
          <w:sz w:val="28"/>
          <w:szCs w:val="28"/>
        </w:rPr>
        <w:t>Конституция Российской Федерации: принята всенародным голосованием 12 декабря 1993 г. (с учетом поправок, внесенных Законами РФ о поправках к Конституции РФ от 30.12.2008 г. № 6-ФКЗ, от 30.12.2008 г. №7-ФКЗ, от 05.02.2014 г. №2-ФКЗ, от 21.07.2014 № 11-ФКЗ) // Российская газета. 2009. 21 января; 2014. 07 февраля; 2014. 23 июля.</w:t>
      </w:r>
    </w:p>
    <w:p w14:paraId="6C4998DF" w14:textId="77777777" w:rsidR="003E4A5C" w:rsidRPr="00154D97" w:rsidRDefault="003E4A5C" w:rsidP="003E4A5C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154D97">
        <w:rPr>
          <w:sz w:val="28"/>
          <w:szCs w:val="28"/>
        </w:rPr>
        <w:t>Федеральный закон от 11 июля 2001 г. № 95-ФЗ  «О политических партиях» // СЗ РФ 2017. № 1. Ст. 46.</w:t>
      </w:r>
    </w:p>
    <w:p w14:paraId="5E7A8C82" w14:textId="77777777" w:rsidR="003E4A5C" w:rsidRPr="00154D97" w:rsidRDefault="003E4A5C" w:rsidP="003E4A5C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154D97">
        <w:rPr>
          <w:sz w:val="28"/>
          <w:szCs w:val="28"/>
        </w:rPr>
        <w:lastRenderedPageBreak/>
        <w:t>Федеральный закон от 12 июня 2002 г. № 67-ФЗ  «Об основных гарантиях избирательных прав и права на участие в референдуме граждан Российской Федерации» // СЗ РФ 2017. № 23. Ст. 3227.</w:t>
      </w:r>
    </w:p>
    <w:p w14:paraId="1E6D4DD7" w14:textId="77777777" w:rsidR="003E4A5C" w:rsidRPr="00154D97" w:rsidRDefault="003E4A5C" w:rsidP="003E4A5C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154D97">
        <w:rPr>
          <w:sz w:val="28"/>
          <w:szCs w:val="28"/>
        </w:rPr>
        <w:t>Федеральный закон от 10 января 2003 г. №19-ФЗ  «О выборах Президента Российской Федерации» // СЗ РФ 2017. № 25. Ст. 3596.</w:t>
      </w:r>
    </w:p>
    <w:p w14:paraId="624FF92F" w14:textId="77777777" w:rsidR="003E4A5C" w:rsidRPr="00154D97" w:rsidRDefault="003E4A5C" w:rsidP="003E4A5C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154D97">
        <w:rPr>
          <w:sz w:val="28"/>
          <w:szCs w:val="28"/>
        </w:rPr>
        <w:t xml:space="preserve">Федеральный закон  от 18 мая 2005 г. № 51-ФЗ  «О выборах депутатов Государственной Думы Федерального Собрания РФ» // СЗ РФ 2015. № 41. Ст. 5641. </w:t>
      </w:r>
    </w:p>
    <w:p w14:paraId="3117763D" w14:textId="77777777" w:rsidR="003E4A5C" w:rsidRPr="00154D97" w:rsidRDefault="003E4A5C" w:rsidP="003E4A5C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154D97">
        <w:rPr>
          <w:sz w:val="28"/>
          <w:szCs w:val="28"/>
        </w:rPr>
        <w:t>Федеральный закон  от 22.02.2014 № 20-ФЗ  «О выборах депутатов Государственной Думы Федерального Собрания РФ» // СЗ РФ 2017. № 25. Ст. 3596.</w:t>
      </w:r>
    </w:p>
    <w:p w14:paraId="6C1FC6CB" w14:textId="77777777" w:rsidR="003E4A5C" w:rsidRPr="00154D97" w:rsidRDefault="003E4A5C" w:rsidP="003E4A5C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154D97">
        <w:rPr>
          <w:sz w:val="28"/>
          <w:szCs w:val="28"/>
        </w:rPr>
        <w:t>Федеральный закон от 06.10.1999 № 184-ФЗ  «Об общих принципах организации законодательных (представительных) и исполнительных органов государственной власти субъектов Российской Федерации» // СЗ РФ 2017. № 25. Ст. 3417.</w:t>
      </w:r>
    </w:p>
    <w:p w14:paraId="1A1A4246" w14:textId="77777777" w:rsidR="003E4A5C" w:rsidRPr="00154D97" w:rsidRDefault="003E4A5C" w:rsidP="003E4A5C">
      <w:pPr>
        <w:pStyle w:val="ListParagraph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154D97">
        <w:rPr>
          <w:sz w:val="28"/>
          <w:szCs w:val="28"/>
        </w:rPr>
        <w:t>Федеральный закон от 6 октября 2003 г. № 131-ФЗ  «Об общих принципах организации местного самоуправления в Российской Федерации // СЗ РФ 2017. № 25. Ст. 3568.</w:t>
      </w:r>
    </w:p>
    <w:p w14:paraId="7461C9A5" w14:textId="77777777" w:rsidR="00842D89" w:rsidRDefault="00842D89" w:rsidP="003E4A5C">
      <w:pPr>
        <w:tabs>
          <w:tab w:val="left" w:pos="567"/>
        </w:tabs>
        <w:jc w:val="both"/>
      </w:pPr>
    </w:p>
    <w:sectPr w:rsidR="0084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drashovC">
    <w:altName w:val="Algerian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49"/>
    <w:multiLevelType w:val="multilevel"/>
    <w:tmpl w:val="E620FBF4"/>
    <w:name w:val="WW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CE7971"/>
    <w:multiLevelType w:val="hybridMultilevel"/>
    <w:tmpl w:val="607010C0"/>
    <w:name w:val="WWNum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767AC"/>
    <w:multiLevelType w:val="hybridMultilevel"/>
    <w:tmpl w:val="E49831A4"/>
    <w:name w:val="WWNum22222"/>
    <w:lvl w:ilvl="0" w:tplc="EBC0A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65730C"/>
    <w:multiLevelType w:val="hybridMultilevel"/>
    <w:tmpl w:val="040806C6"/>
    <w:lvl w:ilvl="0" w:tplc="33ACA182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2837F1"/>
    <w:multiLevelType w:val="hybridMultilevel"/>
    <w:tmpl w:val="532048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994168"/>
    <w:multiLevelType w:val="hybridMultilevel"/>
    <w:tmpl w:val="C8FACF2E"/>
    <w:name w:val="WWNum2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6D4753"/>
    <w:multiLevelType w:val="hybridMultilevel"/>
    <w:tmpl w:val="279047C4"/>
    <w:name w:val="WWNum922"/>
    <w:lvl w:ilvl="0" w:tplc="C0A031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E67D7B"/>
    <w:multiLevelType w:val="hybridMultilevel"/>
    <w:tmpl w:val="ABFEE4EE"/>
    <w:name w:val="WWNum202"/>
    <w:lvl w:ilvl="0" w:tplc="414A2C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5C5E9C"/>
    <w:multiLevelType w:val="multilevel"/>
    <w:tmpl w:val="0BEC9B4E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58491F0C"/>
    <w:multiLevelType w:val="hybridMultilevel"/>
    <w:tmpl w:val="53204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542"/>
    <w:rsid w:val="003C772A"/>
    <w:rsid w:val="003E4A5C"/>
    <w:rsid w:val="00630DBC"/>
    <w:rsid w:val="00705CBE"/>
    <w:rsid w:val="008346BA"/>
    <w:rsid w:val="00842D89"/>
    <w:rsid w:val="00A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0EF4"/>
  <w15:docId w15:val="{0A6CD451-6946-421D-AB4B-CFABC098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DBC"/>
    <w:pPr>
      <w:keepNext/>
      <w:spacing w:before="360"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DBC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630DB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30DBC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  <w:style w:type="character" w:customStyle="1" w:styleId="blk">
    <w:name w:val="blk"/>
    <w:rsid w:val="00630DBC"/>
  </w:style>
  <w:style w:type="character" w:customStyle="1" w:styleId="apple-converted-space">
    <w:name w:val="apple-converted-space"/>
    <w:rsid w:val="00630DBC"/>
  </w:style>
  <w:style w:type="paragraph" w:customStyle="1" w:styleId="0421043F04380441043E043A043B04380442043504400430044204430440044B">
    <w:name w:val="&lt;0421&gt;&lt;043F&gt;&lt;0438&gt;&lt;0441&gt;&lt;043E&gt;&lt;043A&gt;_&lt;043B&gt;&lt;0438&gt;&lt;0442&gt;&lt;0435&gt;&lt;0440&gt;&lt;0430&gt;&lt;0442&gt;&lt;0443&gt;&lt;0440&gt;&lt;044B&gt;"/>
    <w:basedOn w:val="a"/>
    <w:rsid w:val="00630DBC"/>
    <w:pPr>
      <w:widowControl w:val="0"/>
      <w:suppressAutoHyphens/>
      <w:spacing w:line="288" w:lineRule="auto"/>
      <w:ind w:firstLine="340"/>
      <w:jc w:val="both"/>
    </w:pPr>
    <w:rPr>
      <w:rFonts w:ascii="KudrashovC" w:hAnsi="KudrashovC" w:cs="KudrashovC"/>
      <w:color w:val="000000"/>
      <w:sz w:val="18"/>
      <w:szCs w:val="18"/>
      <w:lang w:eastAsia="ar-SA"/>
    </w:rPr>
  </w:style>
  <w:style w:type="paragraph" w:customStyle="1" w:styleId="11">
    <w:name w:val="Абзац списка1"/>
    <w:basedOn w:val="a"/>
    <w:rsid w:val="00630DB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">
    <w:name w:val="Абзац списка2"/>
    <w:basedOn w:val="a"/>
    <w:rsid w:val="008346BA"/>
    <w:pPr>
      <w:suppressAutoHyphens/>
      <w:spacing w:line="100" w:lineRule="atLeast"/>
      <w:ind w:left="720"/>
    </w:pPr>
    <w:rPr>
      <w:lang w:eastAsia="ar-SA"/>
    </w:rPr>
  </w:style>
  <w:style w:type="paragraph" w:customStyle="1" w:styleId="12">
    <w:name w:val="Текст сноски1"/>
    <w:basedOn w:val="a"/>
    <w:rsid w:val="003C772A"/>
    <w:pPr>
      <w:suppressAutoHyphens/>
      <w:spacing w:line="100" w:lineRule="atLeast"/>
    </w:pPr>
    <w:rPr>
      <w:sz w:val="20"/>
      <w:szCs w:val="20"/>
      <w:lang w:eastAsia="ar-SA"/>
    </w:rPr>
  </w:style>
  <w:style w:type="paragraph" w:customStyle="1" w:styleId="3">
    <w:name w:val="Абзац списка3"/>
    <w:basedOn w:val="a"/>
    <w:rsid w:val="003C772A"/>
    <w:pPr>
      <w:suppressAutoHyphens/>
      <w:spacing w:line="100" w:lineRule="atLeast"/>
      <w:ind w:left="720"/>
    </w:pPr>
    <w:rPr>
      <w:lang w:eastAsia="ar-SA"/>
    </w:rPr>
  </w:style>
  <w:style w:type="paragraph" w:customStyle="1" w:styleId="footnotetext">
    <w:name w:val="footnote text"/>
    <w:basedOn w:val="a"/>
    <w:rsid w:val="003E4A5C"/>
    <w:pPr>
      <w:suppressAutoHyphens/>
      <w:spacing w:line="100" w:lineRule="atLeast"/>
    </w:pPr>
    <w:rPr>
      <w:sz w:val="20"/>
      <w:szCs w:val="20"/>
      <w:lang w:eastAsia="ar-SA"/>
    </w:rPr>
  </w:style>
  <w:style w:type="paragraph" w:customStyle="1" w:styleId="ListParagraph">
    <w:name w:val="List Paragraph"/>
    <w:basedOn w:val="a"/>
    <w:rsid w:val="003E4A5C"/>
    <w:pPr>
      <w:suppressAutoHyphens/>
      <w:spacing w:line="100" w:lineRule="atLeast"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search?words=%D0%98%D0%B7%D0%B1%D0%B8%D1%80%D0%B0%D1%82%D0%B5%D0%BB%D1%8C%D0%BD%D0%BE%D0%B5+%D0%BF%D1%80%D0%B0%D0%B2%D0%BE" TargetMode="External"/><Relationship Id="rId13" Type="http://schemas.openxmlformats.org/officeDocument/2006/relationships/hyperlink" Target="http://znanium.com/catalog.php?bookinfo=529137" TargetMode="External"/><Relationship Id="rId18" Type="http://schemas.openxmlformats.org/officeDocument/2006/relationships/hyperlink" Target="http://znanium.com/catalog/author/55a73dc9-f6af-11e3-9766-90b11c31de4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new.znanium.com/catalog/document?id=177034" TargetMode="External"/><Relationship Id="rId7" Type="http://schemas.openxmlformats.org/officeDocument/2006/relationships/hyperlink" Target="https://urait.ru/bcode/449786" TargetMode="External"/><Relationship Id="rId12" Type="http://schemas.openxmlformats.org/officeDocument/2006/relationships/hyperlink" Target="https://new.znanium.com/catalog/document?id=342623" TargetMode="External"/><Relationship Id="rId17" Type="http://schemas.openxmlformats.org/officeDocument/2006/relationships/hyperlink" Target="https://new.znanium.com/catalog/document?id=341277" TargetMode="External"/><Relationship Id="rId25" Type="http://schemas.openxmlformats.org/officeDocument/2006/relationships/hyperlink" Target="http://www.un.org/ru/documents/ods.asp?m=A/RES/2200(XXI)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.znanium.com/catalog/author-books?ref=3eb05064-37f0-11e4-b05e-00237dd2fde2" TargetMode="External"/><Relationship Id="rId20" Type="http://schemas.openxmlformats.org/officeDocument/2006/relationships/hyperlink" Target="https://new.znanium.com/catalog/author-books?ref=ac5c95e0-f614-11e3-9766-90b11c31de4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search?words=%D0%98%D0%B7%D0%B1%D0%B8%D1%80%D0%B0%D1%82%D0%B5%D0%BB%D1%8C%D0%BD%D0%BE%D0%B5+%D0%BF%D1%80%D0%B0%D0%B2%D0%BE" TargetMode="External"/><Relationship Id="rId11" Type="http://schemas.openxmlformats.org/officeDocument/2006/relationships/hyperlink" Target="https://new.znanium.com/catalog/document?id=342623" TargetMode="External"/><Relationship Id="rId24" Type="http://schemas.openxmlformats.org/officeDocument/2006/relationships/hyperlink" Target="http://znanium.com/bookread2.php?book=217316" TargetMode="External"/><Relationship Id="rId5" Type="http://schemas.openxmlformats.org/officeDocument/2006/relationships/hyperlink" Target="https://new.znanium.com/catalog/document?id=281306" TargetMode="External"/><Relationship Id="rId15" Type="http://schemas.openxmlformats.org/officeDocument/2006/relationships/hyperlink" Target="https://new.znanium.com/catalog/author-books?ref=29acee5b-3737-11e4-b05e-00237dd2fde2" TargetMode="External"/><Relationship Id="rId23" Type="http://schemas.openxmlformats.org/officeDocument/2006/relationships/hyperlink" Target="http://znanium.com/bookread2.php?book=253231" TargetMode="External"/><Relationship Id="rId10" Type="http://schemas.openxmlformats.org/officeDocument/2006/relationships/hyperlink" Target="https://urait.ru/bcode/448931" TargetMode="External"/><Relationship Id="rId19" Type="http://schemas.openxmlformats.org/officeDocument/2006/relationships/hyperlink" Target="https://new.znanium.com/catalog/author-books?ref=5b18926f-f77a-11e3-9766-90b11c31de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3955" TargetMode="External"/><Relationship Id="rId14" Type="http://schemas.openxmlformats.org/officeDocument/2006/relationships/hyperlink" Target="http://znanium.com/bookread2.php?book=391147" TargetMode="External"/><Relationship Id="rId22" Type="http://schemas.openxmlformats.org/officeDocument/2006/relationships/hyperlink" Target="https://new.znanium.com/catalog/author-books?ref=5b18926f-f77a-11e3-9766-90b11c31de4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1056</Words>
  <Characters>6022</Characters>
  <Application>Microsoft Office Word</Application>
  <DocSecurity>0</DocSecurity>
  <Lines>50</Lines>
  <Paragraphs>14</Paragraphs>
  <ScaleCrop>false</ScaleCrop>
  <Company>ФГБОУ СГЮА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User_PC</cp:lastModifiedBy>
  <cp:revision>6</cp:revision>
  <dcterms:created xsi:type="dcterms:W3CDTF">2020-09-24T07:10:00Z</dcterms:created>
  <dcterms:modified xsi:type="dcterms:W3CDTF">2022-02-09T18:19:00Z</dcterms:modified>
</cp:coreProperties>
</file>